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9B77" w14:textId="407D54EE" w:rsidR="007038B9" w:rsidRPr="00805132" w:rsidRDefault="00F2534A" w:rsidP="00805132">
      <w:pPr>
        <w:widowControl w:val="0"/>
        <w:autoSpaceDE w:val="0"/>
        <w:autoSpaceDN w:val="0"/>
        <w:adjustRightInd w:val="0"/>
        <w:spacing w:after="0" w:line="240" w:lineRule="auto"/>
        <w:jc w:val="center"/>
        <w:rPr>
          <w:rFonts w:asciiTheme="minorHAnsi" w:hAnsiTheme="minorHAnsi" w:cs="Times New Roman"/>
          <w:b/>
          <w:bCs/>
          <w:color w:val="000000" w:themeColor="text1"/>
          <w:sz w:val="28"/>
          <w:szCs w:val="28"/>
        </w:rPr>
      </w:pPr>
      <w:r>
        <w:rPr>
          <w:rFonts w:asciiTheme="minorHAnsi" w:hAnsiTheme="minorHAnsi" w:cs="Times New Roman"/>
          <w:b/>
          <w:bCs/>
          <w:color w:val="000000" w:themeColor="text1"/>
          <w:sz w:val="28"/>
          <w:szCs w:val="28"/>
        </w:rPr>
        <w:t xml:space="preserve">Spring 2019: </w:t>
      </w:r>
      <w:bookmarkStart w:id="0" w:name="_GoBack"/>
      <w:bookmarkEnd w:id="0"/>
      <w:r w:rsidR="006846D0" w:rsidRPr="00805132">
        <w:rPr>
          <w:rFonts w:asciiTheme="minorHAnsi" w:hAnsiTheme="minorHAnsi" w:cs="Times New Roman"/>
          <w:b/>
          <w:bCs/>
          <w:color w:val="000000" w:themeColor="text1"/>
          <w:sz w:val="28"/>
          <w:szCs w:val="28"/>
        </w:rPr>
        <w:t>Law Clerk/Legal Internship</w:t>
      </w:r>
    </w:p>
    <w:p w14:paraId="6EDDCB66" w14:textId="77777777" w:rsidR="00805132" w:rsidRDefault="00805132" w:rsidP="009F5D8D">
      <w:pPr>
        <w:widowControl w:val="0"/>
        <w:autoSpaceDE w:val="0"/>
        <w:autoSpaceDN w:val="0"/>
        <w:adjustRightInd w:val="0"/>
        <w:spacing w:after="0" w:line="240" w:lineRule="auto"/>
        <w:contextualSpacing/>
        <w:rPr>
          <w:rFonts w:asciiTheme="minorHAnsi" w:hAnsiTheme="minorHAnsi" w:cs="Times New Roman"/>
          <w:b/>
          <w:bCs/>
        </w:rPr>
      </w:pPr>
    </w:p>
    <w:p w14:paraId="64601838" w14:textId="0EBFCB10" w:rsidR="00EB4D95" w:rsidRPr="008519C7" w:rsidRDefault="00EB4D95" w:rsidP="009F5D8D">
      <w:pPr>
        <w:widowControl w:val="0"/>
        <w:autoSpaceDE w:val="0"/>
        <w:autoSpaceDN w:val="0"/>
        <w:adjustRightInd w:val="0"/>
        <w:spacing w:after="0" w:line="240" w:lineRule="auto"/>
        <w:contextualSpacing/>
        <w:rPr>
          <w:rFonts w:asciiTheme="minorHAnsi" w:hAnsiTheme="minorHAnsi" w:cs="Times New Roman"/>
        </w:rPr>
      </w:pPr>
      <w:r w:rsidRPr="00AE33CD">
        <w:rPr>
          <w:rFonts w:asciiTheme="minorHAnsi" w:hAnsiTheme="minorHAnsi" w:cs="Times New Roman"/>
          <w:b/>
          <w:bCs/>
          <w:sz w:val="24"/>
          <w:szCs w:val="24"/>
        </w:rPr>
        <w:t>Department:</w:t>
      </w:r>
      <w:r w:rsidRPr="008519C7">
        <w:rPr>
          <w:rFonts w:asciiTheme="minorHAnsi" w:hAnsiTheme="minorHAnsi" w:cs="Times New Roman"/>
          <w:b/>
          <w:bCs/>
        </w:rPr>
        <w:t xml:space="preserve"> </w:t>
      </w:r>
      <w:r w:rsidR="00113CB9" w:rsidRPr="008519C7">
        <w:rPr>
          <w:rFonts w:asciiTheme="minorHAnsi" w:hAnsiTheme="minorHAnsi" w:cs="Times New Roman"/>
          <w:bCs/>
        </w:rPr>
        <w:t>Immigration</w:t>
      </w:r>
    </w:p>
    <w:p w14:paraId="4332AED9" w14:textId="1F51DC7A" w:rsidR="00EB4D95" w:rsidRPr="008519C7" w:rsidRDefault="00EB4D95" w:rsidP="00B550DA">
      <w:pPr>
        <w:widowControl w:val="0"/>
        <w:autoSpaceDE w:val="0"/>
        <w:autoSpaceDN w:val="0"/>
        <w:adjustRightInd w:val="0"/>
        <w:spacing w:after="0" w:line="240" w:lineRule="auto"/>
        <w:contextualSpacing/>
        <w:rPr>
          <w:rFonts w:asciiTheme="minorHAnsi" w:hAnsiTheme="minorHAnsi" w:cs="Times New Roman"/>
        </w:rPr>
      </w:pPr>
      <w:r w:rsidRPr="00AE33CD">
        <w:rPr>
          <w:rFonts w:asciiTheme="minorHAnsi" w:hAnsiTheme="minorHAnsi" w:cs="Times New Roman"/>
          <w:b/>
          <w:bCs/>
          <w:sz w:val="24"/>
          <w:szCs w:val="24"/>
        </w:rPr>
        <w:t>Position</w:t>
      </w:r>
      <w:r w:rsidRPr="008519C7">
        <w:rPr>
          <w:rFonts w:asciiTheme="minorHAnsi" w:hAnsiTheme="minorHAnsi" w:cs="Times New Roman"/>
          <w:b/>
          <w:bCs/>
        </w:rPr>
        <w:t>:</w:t>
      </w:r>
      <w:r w:rsidRPr="008519C7">
        <w:rPr>
          <w:rFonts w:asciiTheme="minorHAnsi" w:hAnsiTheme="minorHAnsi" w:cs="Times New Roman"/>
          <w:bCs/>
        </w:rPr>
        <w:t xml:space="preserve"> </w:t>
      </w:r>
      <w:r w:rsidR="006846D0" w:rsidRPr="008519C7">
        <w:rPr>
          <w:rFonts w:asciiTheme="minorHAnsi" w:hAnsiTheme="minorHAnsi" w:cs="Times New Roman"/>
          <w:bCs/>
        </w:rPr>
        <w:t>Law Clerk/Legal Intern</w:t>
      </w:r>
    </w:p>
    <w:p w14:paraId="0A6A98B9" w14:textId="6F63316A" w:rsidR="006A2F7F" w:rsidRPr="008519C7" w:rsidRDefault="00B17BAA" w:rsidP="00B17BAA">
      <w:pPr>
        <w:rPr>
          <w:rFonts w:asciiTheme="minorHAnsi" w:hAnsiTheme="minorHAnsi"/>
        </w:rPr>
      </w:pPr>
      <w:r w:rsidRPr="00AE33CD">
        <w:rPr>
          <w:rFonts w:asciiTheme="minorHAnsi" w:hAnsiTheme="minorHAnsi" w:cs="Times New Roman"/>
          <w:b/>
          <w:bCs/>
          <w:sz w:val="24"/>
          <w:szCs w:val="24"/>
        </w:rPr>
        <w:t>Description</w:t>
      </w:r>
      <w:r w:rsidR="00EB4D95" w:rsidRPr="008519C7">
        <w:rPr>
          <w:rFonts w:asciiTheme="minorHAnsi" w:hAnsiTheme="minorHAnsi" w:cs="Times New Roman"/>
          <w:b/>
          <w:bCs/>
        </w:rPr>
        <w:t>:</w:t>
      </w:r>
      <w:r w:rsidR="00EB4D95" w:rsidRPr="008519C7">
        <w:rPr>
          <w:rFonts w:asciiTheme="minorHAnsi" w:hAnsiTheme="minorHAnsi" w:cs="Times New Roman"/>
          <w:bCs/>
        </w:rPr>
        <w:t xml:space="preserve"> </w:t>
      </w:r>
      <w:r w:rsidRPr="008519C7">
        <w:rPr>
          <w:rFonts w:asciiTheme="minorHAnsi" w:hAnsiTheme="minorHAnsi"/>
        </w:rPr>
        <w:t>The Internationa</w:t>
      </w:r>
      <w:r w:rsidR="00C24A43">
        <w:rPr>
          <w:rFonts w:asciiTheme="minorHAnsi" w:hAnsiTheme="minorHAnsi"/>
        </w:rPr>
        <w:t>l Institute of Akron (IIA) is an immigration services and refugee resettlement</w:t>
      </w:r>
      <w:r w:rsidRPr="008519C7">
        <w:rPr>
          <w:rFonts w:asciiTheme="minorHAnsi" w:hAnsiTheme="minorHAnsi"/>
        </w:rPr>
        <w:t xml:space="preserve"> nonprofit organization located in Akron, Ohio and serving all of Northeast Ohio. IIA seeks a law clerk to join its legal team. The law clerk will work as a team member in providing immigration legal services to clients in the Immigration Legal Department. The clerk will provide support to staff attorneys in their representation of legal clients before U.S. Citizenship and Immigration Services, U.S. Customs and Border Patrol, U.S. Department of State and the Executive Office of Immigration Review.  </w:t>
      </w:r>
    </w:p>
    <w:p w14:paraId="1A456DE9" w14:textId="3D4CF3D0" w:rsidR="00EB4D95" w:rsidRPr="008519C7" w:rsidRDefault="00EB4D95" w:rsidP="00B550DA">
      <w:pPr>
        <w:widowControl w:val="0"/>
        <w:autoSpaceDE w:val="0"/>
        <w:autoSpaceDN w:val="0"/>
        <w:adjustRightInd w:val="0"/>
        <w:spacing w:after="0" w:line="240" w:lineRule="auto"/>
        <w:contextualSpacing/>
        <w:rPr>
          <w:rFonts w:asciiTheme="minorHAnsi" w:hAnsiTheme="minorHAnsi" w:cs="Times New Roman"/>
        </w:rPr>
      </w:pPr>
      <w:r w:rsidRPr="00AE33CD">
        <w:rPr>
          <w:rFonts w:asciiTheme="minorHAnsi" w:hAnsiTheme="minorHAnsi" w:cs="Times New Roman"/>
          <w:b/>
          <w:bCs/>
          <w:sz w:val="24"/>
          <w:szCs w:val="24"/>
        </w:rPr>
        <w:t>Responsibilities</w:t>
      </w:r>
      <w:r w:rsidRPr="008519C7">
        <w:rPr>
          <w:rFonts w:asciiTheme="minorHAnsi" w:hAnsiTheme="minorHAnsi" w:cs="Times New Roman"/>
          <w:b/>
          <w:bCs/>
        </w:rPr>
        <w:t>:</w:t>
      </w:r>
      <w:r w:rsidRPr="008519C7">
        <w:rPr>
          <w:rFonts w:asciiTheme="minorHAnsi" w:hAnsiTheme="minorHAnsi" w:cs="Times New Roman"/>
        </w:rPr>
        <w:t xml:space="preserve"> </w:t>
      </w:r>
    </w:p>
    <w:p w14:paraId="06534C0E" w14:textId="6087059C" w:rsidR="008519C7" w:rsidRPr="008519C7" w:rsidRDefault="008519C7" w:rsidP="008519C7">
      <w:pPr>
        <w:pStyle w:val="ListParagraph"/>
        <w:numPr>
          <w:ilvl w:val="0"/>
          <w:numId w:val="6"/>
        </w:numPr>
        <w:rPr>
          <w:rFonts w:asciiTheme="minorHAnsi" w:hAnsiTheme="minorHAnsi"/>
        </w:rPr>
      </w:pPr>
      <w:r w:rsidRPr="008519C7">
        <w:rPr>
          <w:rFonts w:asciiTheme="minorHAnsi" w:hAnsiTheme="minorHAnsi"/>
        </w:rPr>
        <w:t>Assist attorneys with initial client intake</w:t>
      </w:r>
    </w:p>
    <w:p w14:paraId="4499560E" w14:textId="53C1D95B" w:rsidR="008519C7" w:rsidRPr="008519C7" w:rsidRDefault="008519C7" w:rsidP="008519C7">
      <w:pPr>
        <w:pStyle w:val="ListParagraph"/>
        <w:numPr>
          <w:ilvl w:val="0"/>
          <w:numId w:val="6"/>
        </w:numPr>
        <w:rPr>
          <w:rFonts w:asciiTheme="minorHAnsi" w:hAnsiTheme="minorHAnsi"/>
        </w:rPr>
      </w:pPr>
      <w:r w:rsidRPr="008519C7">
        <w:rPr>
          <w:rFonts w:asciiTheme="minorHAnsi" w:hAnsiTheme="minorHAnsi"/>
        </w:rPr>
        <w:t>Prepare immigration applications for clients</w:t>
      </w:r>
    </w:p>
    <w:p w14:paraId="49872DED" w14:textId="263CE519" w:rsidR="008519C7" w:rsidRPr="008519C7" w:rsidRDefault="008519C7" w:rsidP="008519C7">
      <w:pPr>
        <w:pStyle w:val="ListParagraph"/>
        <w:numPr>
          <w:ilvl w:val="0"/>
          <w:numId w:val="6"/>
        </w:numPr>
        <w:rPr>
          <w:rFonts w:asciiTheme="minorHAnsi" w:hAnsiTheme="minorHAnsi"/>
        </w:rPr>
      </w:pPr>
      <w:r w:rsidRPr="008519C7">
        <w:rPr>
          <w:rFonts w:asciiTheme="minorHAnsi" w:hAnsiTheme="minorHAnsi"/>
        </w:rPr>
        <w:t>Interact directly with clients to obtain the correct information and documentation for their applications</w:t>
      </w:r>
    </w:p>
    <w:p w14:paraId="61F9CAF1" w14:textId="521B329A" w:rsidR="008519C7" w:rsidRPr="008519C7" w:rsidRDefault="008519C7" w:rsidP="008519C7">
      <w:pPr>
        <w:pStyle w:val="ListParagraph"/>
        <w:numPr>
          <w:ilvl w:val="0"/>
          <w:numId w:val="6"/>
        </w:numPr>
        <w:rPr>
          <w:rFonts w:asciiTheme="minorHAnsi" w:hAnsiTheme="minorHAnsi"/>
        </w:rPr>
      </w:pPr>
      <w:r w:rsidRPr="008519C7">
        <w:rPr>
          <w:rFonts w:asciiTheme="minorHAnsi" w:hAnsiTheme="minorHAnsi"/>
        </w:rPr>
        <w:t>Perform legal research and analysis</w:t>
      </w:r>
    </w:p>
    <w:p w14:paraId="0FE7DDAF" w14:textId="36FB7E5E" w:rsidR="007D7C8E" w:rsidRPr="008519C7" w:rsidRDefault="008519C7" w:rsidP="008519C7">
      <w:pPr>
        <w:pStyle w:val="ListParagraph"/>
        <w:numPr>
          <w:ilvl w:val="0"/>
          <w:numId w:val="6"/>
        </w:numPr>
        <w:rPr>
          <w:rFonts w:asciiTheme="minorHAnsi" w:eastAsia="Times New Roman" w:hAnsiTheme="minorHAnsi" w:cs="Times New Roman"/>
        </w:rPr>
      </w:pPr>
      <w:r w:rsidRPr="008519C7">
        <w:rPr>
          <w:rFonts w:asciiTheme="minorHAnsi" w:hAnsiTheme="minorHAnsi"/>
        </w:rPr>
        <w:t>Draft legal memos</w:t>
      </w:r>
    </w:p>
    <w:p w14:paraId="4D302E55" w14:textId="77777777" w:rsidR="007616BA" w:rsidRPr="008519C7" w:rsidRDefault="007616BA" w:rsidP="00B550DA">
      <w:pPr>
        <w:pStyle w:val="ListParagraph"/>
        <w:numPr>
          <w:ilvl w:val="0"/>
          <w:numId w:val="6"/>
        </w:numPr>
        <w:spacing w:after="270" w:line="240" w:lineRule="auto"/>
        <w:rPr>
          <w:rFonts w:asciiTheme="minorHAnsi" w:eastAsia="Times New Roman" w:hAnsiTheme="minorHAnsi" w:cs="Times New Roman"/>
        </w:rPr>
      </w:pPr>
      <w:r w:rsidRPr="008519C7">
        <w:rPr>
          <w:rFonts w:asciiTheme="minorHAnsi" w:eastAsia="Times New Roman" w:hAnsiTheme="minorHAnsi" w:cs="Times New Roman"/>
        </w:rPr>
        <w:t>Assist clients and walk-ins at Front Desk Reception Area</w:t>
      </w:r>
    </w:p>
    <w:p w14:paraId="4C6E4FB7" w14:textId="5FCE06FF" w:rsidR="00B550DA" w:rsidRPr="008519C7" w:rsidRDefault="00AB63B9" w:rsidP="00B550DA">
      <w:pPr>
        <w:pStyle w:val="ListParagraph"/>
        <w:numPr>
          <w:ilvl w:val="0"/>
          <w:numId w:val="6"/>
        </w:numPr>
        <w:spacing w:after="270" w:line="240" w:lineRule="auto"/>
        <w:rPr>
          <w:rFonts w:asciiTheme="minorHAnsi" w:eastAsia="Times New Roman" w:hAnsiTheme="minorHAnsi" w:cs="Times New Roman"/>
        </w:rPr>
      </w:pPr>
      <w:r w:rsidRPr="008519C7">
        <w:rPr>
          <w:rFonts w:asciiTheme="minorHAnsi" w:eastAsia="Times New Roman" w:hAnsiTheme="minorHAnsi" w:cs="Times New Roman"/>
        </w:rPr>
        <w:t>Complete other</w:t>
      </w:r>
      <w:r w:rsidR="007D7C8E" w:rsidRPr="008519C7">
        <w:rPr>
          <w:rFonts w:asciiTheme="minorHAnsi" w:eastAsia="Times New Roman" w:hAnsiTheme="minorHAnsi" w:cs="Times New Roman"/>
        </w:rPr>
        <w:t xml:space="preserve"> d</w:t>
      </w:r>
      <w:r w:rsidR="008519C7" w:rsidRPr="008519C7">
        <w:rPr>
          <w:rFonts w:asciiTheme="minorHAnsi" w:eastAsia="Times New Roman" w:hAnsiTheme="minorHAnsi" w:cs="Times New Roman"/>
        </w:rPr>
        <w:t>uties as assigned</w:t>
      </w:r>
    </w:p>
    <w:p w14:paraId="3EF4FB58" w14:textId="77777777" w:rsidR="00B550DA" w:rsidRPr="00AE33CD" w:rsidRDefault="00EB4D95" w:rsidP="003162ED">
      <w:pPr>
        <w:spacing w:after="0" w:line="240" w:lineRule="auto"/>
        <w:contextualSpacing/>
        <w:rPr>
          <w:rFonts w:asciiTheme="minorHAnsi" w:hAnsiTheme="minorHAnsi" w:cs="Times New Roman"/>
          <w:sz w:val="24"/>
          <w:szCs w:val="24"/>
        </w:rPr>
      </w:pPr>
      <w:r w:rsidRPr="00AE33CD">
        <w:rPr>
          <w:rFonts w:asciiTheme="minorHAnsi" w:hAnsiTheme="minorHAnsi" w:cs="Times New Roman"/>
          <w:b/>
          <w:bCs/>
          <w:sz w:val="24"/>
          <w:szCs w:val="24"/>
        </w:rPr>
        <w:t>Applicant Qualification Requirements: </w:t>
      </w:r>
    </w:p>
    <w:p w14:paraId="41D2E574" w14:textId="77777777"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Enrolled in an accredited law school or paralegal program</w:t>
      </w:r>
    </w:p>
    <w:p w14:paraId="1E508D40" w14:textId="73A61AED"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Able to work effectively in a fast paced environment</w:t>
      </w:r>
    </w:p>
    <w:p w14:paraId="6B14CF49" w14:textId="3B6CE38F"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Must possess effective verbal, written, de-escalation, and interpersonal skills</w:t>
      </w:r>
    </w:p>
    <w:p w14:paraId="7F476703" w14:textId="4262FFB3"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Able to work as part of a team</w:t>
      </w:r>
    </w:p>
    <w:p w14:paraId="307A4983" w14:textId="77777777"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Demonstrated commitment to immigrant rights and willingness to support IIA’s mission, vision and values</w:t>
      </w:r>
    </w:p>
    <w:p w14:paraId="6E25E999" w14:textId="2A864B3C"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Commitment to working i</w:t>
      </w:r>
      <w:r w:rsidR="00AE33CD">
        <w:rPr>
          <w:rFonts w:asciiTheme="minorHAnsi" w:hAnsiTheme="minorHAnsi"/>
        </w:rPr>
        <w:t>n a diverse working environment</w:t>
      </w:r>
    </w:p>
    <w:p w14:paraId="4AF66292" w14:textId="4CCB897E" w:rsidR="008519C7" w:rsidRPr="008519C7" w:rsidRDefault="00AE33CD" w:rsidP="008519C7">
      <w:pPr>
        <w:pStyle w:val="ListParagraph"/>
        <w:numPr>
          <w:ilvl w:val="0"/>
          <w:numId w:val="9"/>
        </w:numPr>
        <w:rPr>
          <w:rFonts w:asciiTheme="minorHAnsi" w:hAnsiTheme="minorHAnsi"/>
        </w:rPr>
      </w:pPr>
      <w:r>
        <w:rPr>
          <w:rFonts w:asciiTheme="minorHAnsi" w:hAnsiTheme="minorHAnsi"/>
        </w:rPr>
        <w:t>Fluent in English</w:t>
      </w:r>
    </w:p>
    <w:p w14:paraId="472C5670" w14:textId="3D54F942"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Strong organizational skills and ab</w:t>
      </w:r>
      <w:r w:rsidR="00AE33CD">
        <w:rPr>
          <w:rFonts w:asciiTheme="minorHAnsi" w:hAnsiTheme="minorHAnsi"/>
        </w:rPr>
        <w:t>ility to work independently</w:t>
      </w:r>
    </w:p>
    <w:p w14:paraId="39594E3F" w14:textId="7CAD51BC" w:rsidR="008519C7" w:rsidRPr="008519C7" w:rsidRDefault="008519C7" w:rsidP="008519C7">
      <w:pPr>
        <w:pStyle w:val="ListParagraph"/>
        <w:numPr>
          <w:ilvl w:val="0"/>
          <w:numId w:val="9"/>
        </w:numPr>
        <w:rPr>
          <w:rFonts w:asciiTheme="minorHAnsi" w:hAnsiTheme="minorHAnsi"/>
        </w:rPr>
      </w:pPr>
      <w:r w:rsidRPr="008519C7">
        <w:rPr>
          <w:rFonts w:asciiTheme="minorHAnsi" w:hAnsiTheme="minorHAnsi"/>
        </w:rPr>
        <w:t xml:space="preserve">Proficiency in use of web-based software, MS Word and basic data </w:t>
      </w:r>
      <w:r w:rsidR="00AE33CD">
        <w:rPr>
          <w:rFonts w:asciiTheme="minorHAnsi" w:hAnsiTheme="minorHAnsi"/>
        </w:rPr>
        <w:t>entry</w:t>
      </w:r>
    </w:p>
    <w:p w14:paraId="5CD183E8" w14:textId="77777777" w:rsidR="008519C7" w:rsidRDefault="008519C7" w:rsidP="00B550DA">
      <w:pPr>
        <w:widowControl w:val="0"/>
        <w:autoSpaceDE w:val="0"/>
        <w:autoSpaceDN w:val="0"/>
        <w:adjustRightInd w:val="0"/>
        <w:spacing w:after="0" w:line="240" w:lineRule="auto"/>
        <w:contextualSpacing/>
        <w:rPr>
          <w:rFonts w:asciiTheme="minorHAnsi" w:hAnsiTheme="minorHAnsi" w:cs="Times New Roman"/>
          <w:b/>
          <w:bCs/>
          <w:color w:val="222222"/>
        </w:rPr>
      </w:pPr>
    </w:p>
    <w:p w14:paraId="5A82C624" w14:textId="084F147C" w:rsidR="009F5D8D" w:rsidRPr="008519C7" w:rsidRDefault="009F5D8D" w:rsidP="00B550DA">
      <w:pPr>
        <w:widowControl w:val="0"/>
        <w:autoSpaceDE w:val="0"/>
        <w:autoSpaceDN w:val="0"/>
        <w:adjustRightInd w:val="0"/>
        <w:spacing w:after="0" w:line="240" w:lineRule="auto"/>
        <w:contextualSpacing/>
        <w:rPr>
          <w:rFonts w:asciiTheme="minorHAnsi" w:hAnsiTheme="minorHAnsi" w:cs="Times New Roman"/>
          <w:color w:val="222222"/>
        </w:rPr>
      </w:pPr>
      <w:r w:rsidRPr="008519C7">
        <w:rPr>
          <w:rFonts w:asciiTheme="minorHAnsi" w:hAnsiTheme="minorHAnsi" w:cs="Times New Roman"/>
          <w:b/>
          <w:bCs/>
          <w:color w:val="222222"/>
        </w:rPr>
        <w:t>To Apply:</w:t>
      </w:r>
      <w:r w:rsidRPr="008519C7">
        <w:rPr>
          <w:rFonts w:asciiTheme="minorHAnsi" w:hAnsiTheme="minorHAnsi" w:cs="Times New Roman"/>
          <w:color w:val="222222"/>
        </w:rPr>
        <w:t xml:space="preserve"> </w:t>
      </w:r>
    </w:p>
    <w:p w14:paraId="4F29D645" w14:textId="0708BBF1" w:rsidR="00D33161" w:rsidRPr="008519C7" w:rsidRDefault="00AB797E" w:rsidP="008519C7">
      <w:pPr>
        <w:spacing w:after="270" w:line="240" w:lineRule="auto"/>
        <w:rPr>
          <w:rFonts w:asciiTheme="minorHAnsi" w:eastAsia="Times New Roman" w:hAnsiTheme="minorHAnsi" w:cs="Times New Roman"/>
        </w:rPr>
      </w:pPr>
      <w:r w:rsidRPr="008519C7">
        <w:rPr>
          <w:rFonts w:asciiTheme="minorHAnsi" w:eastAsia="Times New Roman" w:hAnsiTheme="minorHAnsi" w:cs="Times New Roman"/>
          <w:highlight w:val="white"/>
        </w:rPr>
        <w:t>Applicants must be able to pass a BCI Background Check and a working interview</w:t>
      </w:r>
      <w:r w:rsidRPr="008519C7">
        <w:rPr>
          <w:rFonts w:asciiTheme="minorHAnsi" w:eastAsia="Times New Roman" w:hAnsiTheme="minorHAnsi" w:cs="Times New Roman"/>
        </w:rPr>
        <w:t xml:space="preserve">.  </w:t>
      </w:r>
      <w:r w:rsidR="009F5D8D" w:rsidRPr="008519C7">
        <w:rPr>
          <w:rFonts w:asciiTheme="minorHAnsi" w:eastAsia="Times New Roman" w:hAnsiTheme="minorHAnsi" w:cs="Times New Roman"/>
        </w:rPr>
        <w:t>While all internships are unpaid, the program is competitive, and you are encouraged to approach it i</w:t>
      </w:r>
      <w:r w:rsidR="003162ED" w:rsidRPr="008519C7">
        <w:rPr>
          <w:rFonts w:asciiTheme="minorHAnsi" w:eastAsia="Times New Roman" w:hAnsiTheme="minorHAnsi" w:cs="Times New Roman"/>
        </w:rPr>
        <w:t>n the same way you would a job.</w:t>
      </w:r>
      <w:r w:rsidRPr="008519C7">
        <w:rPr>
          <w:rFonts w:asciiTheme="minorHAnsi" w:eastAsia="Times New Roman" w:hAnsiTheme="minorHAnsi" w:cs="Times New Roman"/>
        </w:rPr>
        <w:t xml:space="preserve">  </w:t>
      </w:r>
      <w:r w:rsidR="00747B86" w:rsidRPr="008519C7">
        <w:rPr>
          <w:rFonts w:asciiTheme="minorHAnsi" w:eastAsia="Times New Roman" w:hAnsiTheme="minorHAnsi" w:cs="Times New Roman"/>
        </w:rPr>
        <w:t>To submit your resume</w:t>
      </w:r>
      <w:r w:rsidR="003162ED" w:rsidRPr="008519C7">
        <w:rPr>
          <w:rFonts w:asciiTheme="minorHAnsi" w:eastAsia="Times New Roman" w:hAnsiTheme="minorHAnsi" w:cs="Times New Roman"/>
        </w:rPr>
        <w:t xml:space="preserve"> for consideration or for additional </w:t>
      </w:r>
      <w:r w:rsidR="009F5D8D" w:rsidRPr="008519C7">
        <w:rPr>
          <w:rFonts w:asciiTheme="minorHAnsi" w:eastAsia="Times New Roman" w:hAnsiTheme="minorHAnsi" w:cs="Times New Roman"/>
        </w:rPr>
        <w:t>information about the Institute’s in</w:t>
      </w:r>
      <w:r w:rsidR="007616BA" w:rsidRPr="008519C7">
        <w:rPr>
          <w:rFonts w:asciiTheme="minorHAnsi" w:eastAsia="Times New Roman" w:hAnsiTheme="minorHAnsi" w:cs="Times New Roman"/>
        </w:rPr>
        <w:t>ternship program, please</w:t>
      </w:r>
      <w:r w:rsidR="00F31D65">
        <w:rPr>
          <w:rFonts w:asciiTheme="minorHAnsi" w:eastAsia="Times New Roman" w:hAnsiTheme="minorHAnsi" w:cs="Times New Roman"/>
        </w:rPr>
        <w:t xml:space="preserve"> e-mail </w:t>
      </w:r>
      <w:r w:rsidR="005E59B6">
        <w:rPr>
          <w:rFonts w:asciiTheme="minorHAnsi" w:eastAsia="Times New Roman" w:hAnsiTheme="minorHAnsi" w:cs="Times New Roman"/>
        </w:rPr>
        <w:t>Marisa Sorboro</w:t>
      </w:r>
      <w:r w:rsidR="00F31D65">
        <w:rPr>
          <w:rFonts w:asciiTheme="minorHAnsi" w:eastAsia="Times New Roman" w:hAnsiTheme="minorHAnsi" w:cs="Times New Roman"/>
        </w:rPr>
        <w:t xml:space="preserve"> </w:t>
      </w:r>
      <w:r w:rsidR="007616BA" w:rsidRPr="008519C7">
        <w:rPr>
          <w:rFonts w:asciiTheme="minorHAnsi" w:eastAsia="Times New Roman" w:hAnsiTheme="minorHAnsi" w:cs="Times New Roman"/>
        </w:rPr>
        <w:t xml:space="preserve">at </w:t>
      </w:r>
      <w:hyperlink r:id="rId7" w:history="1">
        <w:r w:rsidR="0044142F" w:rsidRPr="00721CD3">
          <w:rPr>
            <w:rStyle w:val="Hyperlink"/>
            <w:rFonts w:asciiTheme="minorHAnsi" w:eastAsia="Times New Roman" w:hAnsiTheme="minorHAnsi" w:cs="Times New Roman"/>
          </w:rPr>
          <w:t>volunteer@iiakron.org</w:t>
        </w:r>
      </w:hyperlink>
      <w:r w:rsidR="008519C7">
        <w:rPr>
          <w:rFonts w:asciiTheme="minorHAnsi" w:eastAsia="Times New Roman" w:hAnsiTheme="minorHAnsi" w:cs="Times New Roman"/>
        </w:rPr>
        <w:t>.</w:t>
      </w:r>
    </w:p>
    <w:sectPr w:rsidR="00D33161" w:rsidRPr="008519C7" w:rsidSect="008519C7">
      <w:headerReference w:type="default" r:id="rId8"/>
      <w:footerReference w:type="even" r:id="rId9"/>
      <w:footerReference w:type="default" r:id="rId10"/>
      <w:pgSz w:w="12240" w:h="15840"/>
      <w:pgMar w:top="720" w:right="720" w:bottom="720" w:left="720" w:header="27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52AA" w14:textId="77777777" w:rsidR="003566A8" w:rsidRDefault="003566A8">
      <w:pPr>
        <w:spacing w:after="0" w:line="240" w:lineRule="auto"/>
      </w:pPr>
      <w:r>
        <w:separator/>
      </w:r>
    </w:p>
  </w:endnote>
  <w:endnote w:type="continuationSeparator" w:id="0">
    <w:p w14:paraId="784C1906" w14:textId="77777777" w:rsidR="003566A8" w:rsidRDefault="0035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8E01" w14:textId="77777777" w:rsidR="00153E91" w:rsidRDefault="0076029D" w:rsidP="00153E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0821" w14:textId="36F1EF95" w:rsidR="00153E91" w:rsidRPr="008519C7" w:rsidRDefault="008519C7" w:rsidP="008519C7">
    <w:pPr>
      <w:rPr>
        <w:sz w:val="16"/>
        <w:szCs w:val="16"/>
      </w:rPr>
    </w:pPr>
    <w:r w:rsidRPr="008519C7">
      <w:rPr>
        <w:sz w:val="16"/>
        <w:szCs w:val="16"/>
      </w:rPr>
      <w:t>The International Institute of Akron (IIA) is an equal opportunity employer committed to diversity. It is the policy of IIA to comply with all applicable federal, state, and local laws prohibiting employment discrimination. IIA is committed to providing a work environment free from discrimination and harassment. IIA does not discriminate on the basis of race, color, sex, marital status, sexual orientation, gender identity, veteran status, political ideology, age, creed, religion, ancestry, national origin, or the presence of any sensory, mental or physical disability. We encourage applications from people of color, immigrants, women, people with disabilities, members of the LGBT community and other minority groups.</w:t>
    </w:r>
    <w:r w:rsidR="00AB63B9" w:rsidRPr="008519C7">
      <w:rPr>
        <w:sz w:val="16"/>
        <w:szCs w:val="16"/>
      </w:rPr>
      <w:tab/>
    </w:r>
    <w:r w:rsidR="00AE33CD">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A5E5" w14:textId="77777777" w:rsidR="003566A8" w:rsidRDefault="003566A8">
      <w:pPr>
        <w:spacing w:after="0" w:line="240" w:lineRule="auto"/>
      </w:pPr>
      <w:r>
        <w:separator/>
      </w:r>
    </w:p>
  </w:footnote>
  <w:footnote w:type="continuationSeparator" w:id="0">
    <w:p w14:paraId="069CF5BF" w14:textId="77777777" w:rsidR="003566A8" w:rsidRDefault="0035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27DA" w14:textId="0798A713" w:rsidR="00153E91" w:rsidRDefault="008519C7" w:rsidP="00153E91">
    <w:pPr>
      <w:pStyle w:val="Header"/>
      <w:jc w:val="center"/>
    </w:pPr>
    <w:r>
      <w:rPr>
        <w:noProof/>
      </w:rPr>
      <w:drawing>
        <wp:inline distT="0" distB="0" distL="114300" distR="114300" wp14:anchorId="064E49AA" wp14:editId="5BB52F87">
          <wp:extent cx="6483985" cy="1266825"/>
          <wp:effectExtent l="0" t="0" r="0" b="9525"/>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t="9656" b="8276"/>
                  <a:stretch/>
                </pic:blipFill>
                <pic:spPr bwMode="auto">
                  <a:xfrm>
                    <a:off x="0" y="0"/>
                    <a:ext cx="6483985" cy="12668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4F1"/>
    <w:multiLevelType w:val="multilevel"/>
    <w:tmpl w:val="93CCA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201A9C"/>
    <w:multiLevelType w:val="hybridMultilevel"/>
    <w:tmpl w:val="0C8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B3D94"/>
    <w:multiLevelType w:val="hybridMultilevel"/>
    <w:tmpl w:val="3824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4E90"/>
    <w:multiLevelType w:val="multilevel"/>
    <w:tmpl w:val="49105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AD53AC"/>
    <w:multiLevelType w:val="hybridMultilevel"/>
    <w:tmpl w:val="827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0B3F"/>
    <w:multiLevelType w:val="hybridMultilevel"/>
    <w:tmpl w:val="39BE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E6125"/>
    <w:multiLevelType w:val="hybridMultilevel"/>
    <w:tmpl w:val="22D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F11F4"/>
    <w:multiLevelType w:val="hybridMultilevel"/>
    <w:tmpl w:val="D81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0E0F"/>
    <w:multiLevelType w:val="hybridMultilevel"/>
    <w:tmpl w:val="21F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95"/>
    <w:rsid w:val="00022A42"/>
    <w:rsid w:val="000762EA"/>
    <w:rsid w:val="00113CB9"/>
    <w:rsid w:val="00123105"/>
    <w:rsid w:val="00143D00"/>
    <w:rsid w:val="00170085"/>
    <w:rsid w:val="00231F54"/>
    <w:rsid w:val="002715E5"/>
    <w:rsid w:val="00273001"/>
    <w:rsid w:val="002C5094"/>
    <w:rsid w:val="003162ED"/>
    <w:rsid w:val="00325226"/>
    <w:rsid w:val="00331CFC"/>
    <w:rsid w:val="003404D7"/>
    <w:rsid w:val="003566A8"/>
    <w:rsid w:val="003D441F"/>
    <w:rsid w:val="0044142F"/>
    <w:rsid w:val="00461527"/>
    <w:rsid w:val="00474BCC"/>
    <w:rsid w:val="004A209B"/>
    <w:rsid w:val="004A765C"/>
    <w:rsid w:val="00582681"/>
    <w:rsid w:val="005E59B6"/>
    <w:rsid w:val="00676EFB"/>
    <w:rsid w:val="006846D0"/>
    <w:rsid w:val="006A2F7F"/>
    <w:rsid w:val="006D3E88"/>
    <w:rsid w:val="007038B9"/>
    <w:rsid w:val="00740532"/>
    <w:rsid w:val="00747B86"/>
    <w:rsid w:val="0075079A"/>
    <w:rsid w:val="007616BA"/>
    <w:rsid w:val="007C56AA"/>
    <w:rsid w:val="007D7C8E"/>
    <w:rsid w:val="00805132"/>
    <w:rsid w:val="008519C7"/>
    <w:rsid w:val="008C6BB9"/>
    <w:rsid w:val="008E3A11"/>
    <w:rsid w:val="009F5D8D"/>
    <w:rsid w:val="00A2451B"/>
    <w:rsid w:val="00AB63B9"/>
    <w:rsid w:val="00AB797E"/>
    <w:rsid w:val="00AE33CD"/>
    <w:rsid w:val="00B17BAA"/>
    <w:rsid w:val="00B550DA"/>
    <w:rsid w:val="00B64274"/>
    <w:rsid w:val="00C22909"/>
    <w:rsid w:val="00C24A43"/>
    <w:rsid w:val="00C4035C"/>
    <w:rsid w:val="00EB4D95"/>
    <w:rsid w:val="00EB7937"/>
    <w:rsid w:val="00EE7890"/>
    <w:rsid w:val="00F2534A"/>
    <w:rsid w:val="00F3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2233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95"/>
    <w:pPr>
      <w:spacing w:after="200" w:line="276" w:lineRule="auto"/>
    </w:pPr>
    <w:rPr>
      <w:rFonts w:ascii="Calibri" w:eastAsia="MS Mincho"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D95"/>
    <w:pPr>
      <w:tabs>
        <w:tab w:val="center" w:pos="4680"/>
        <w:tab w:val="right" w:pos="9360"/>
      </w:tabs>
    </w:pPr>
  </w:style>
  <w:style w:type="character" w:customStyle="1" w:styleId="HeaderChar">
    <w:name w:val="Header Char"/>
    <w:basedOn w:val="DefaultParagraphFont"/>
    <w:link w:val="Header"/>
    <w:uiPriority w:val="99"/>
    <w:rsid w:val="00EB4D95"/>
    <w:rPr>
      <w:rFonts w:ascii="Calibri" w:eastAsia="MS Mincho" w:hAnsi="Calibri" w:cs="Mangal"/>
    </w:rPr>
  </w:style>
  <w:style w:type="paragraph" w:styleId="Footer">
    <w:name w:val="footer"/>
    <w:basedOn w:val="Normal"/>
    <w:link w:val="FooterChar"/>
    <w:uiPriority w:val="99"/>
    <w:unhideWhenUsed/>
    <w:rsid w:val="00EB4D95"/>
    <w:pPr>
      <w:tabs>
        <w:tab w:val="center" w:pos="4680"/>
        <w:tab w:val="right" w:pos="9360"/>
      </w:tabs>
    </w:pPr>
  </w:style>
  <w:style w:type="character" w:customStyle="1" w:styleId="FooterChar">
    <w:name w:val="Footer Char"/>
    <w:basedOn w:val="DefaultParagraphFont"/>
    <w:link w:val="Footer"/>
    <w:uiPriority w:val="99"/>
    <w:rsid w:val="00EB4D95"/>
    <w:rPr>
      <w:rFonts w:ascii="Calibri" w:eastAsia="MS Mincho" w:hAnsi="Calibri" w:cs="Mangal"/>
    </w:rPr>
  </w:style>
  <w:style w:type="paragraph" w:styleId="ListParagraph">
    <w:name w:val="List Paragraph"/>
    <w:basedOn w:val="Normal"/>
    <w:uiPriority w:val="34"/>
    <w:qFormat/>
    <w:rsid w:val="00EB4D95"/>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162ED"/>
    <w:rPr>
      <w:color w:val="0563C1" w:themeColor="hyperlink"/>
      <w:u w:val="single"/>
    </w:rPr>
  </w:style>
  <w:style w:type="paragraph" w:styleId="BalloonText">
    <w:name w:val="Balloon Text"/>
    <w:basedOn w:val="Normal"/>
    <w:link w:val="BalloonTextChar"/>
    <w:uiPriority w:val="99"/>
    <w:semiHidden/>
    <w:unhideWhenUsed/>
    <w:rsid w:val="0068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D0"/>
    <w:rPr>
      <w:rFonts w:ascii="Segoe UI" w:eastAsia="MS Mincho" w:hAnsi="Segoe UI" w:cs="Segoe UI"/>
      <w:sz w:val="18"/>
      <w:szCs w:val="18"/>
    </w:rPr>
  </w:style>
  <w:style w:type="paragraph" w:customStyle="1" w:styleId="Default">
    <w:name w:val="Default"/>
    <w:rsid w:val="0080513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iakr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Dittmann, Sonja</dc:creator>
  <cp:keywords/>
  <dc:description/>
  <cp:lastModifiedBy>Volunteer Coordinator</cp:lastModifiedBy>
  <cp:revision>2</cp:revision>
  <cp:lastPrinted>2018-07-09T14:13:00Z</cp:lastPrinted>
  <dcterms:created xsi:type="dcterms:W3CDTF">2018-11-09T19:21:00Z</dcterms:created>
  <dcterms:modified xsi:type="dcterms:W3CDTF">2018-11-09T19:21:00Z</dcterms:modified>
</cp:coreProperties>
</file>